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CHFSeg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32.255 Clarify the CHF selection method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CHFSeg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Charging Characteristics use in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CHFSeg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32.256 Correction of Charging Characteristics use in AMF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CHFSeg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32.274 Correction of Charging Characteristics use in SMSF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CHFSeg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